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AF07" w14:textId="1E9CBA8C" w:rsidR="003B2C30" w:rsidRDefault="00BE3C1D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the SELC Board of Directors to Elect a General Manager and an Assistant  Manager of the Board – R25-04A</w:t>
      </w:r>
    </w:p>
    <w:p w14:paraId="016B8FCA" w14:textId="77777777" w:rsidR="003B2C30" w:rsidRDefault="003B2C30">
      <w:pPr>
        <w:pStyle w:val="BodyA"/>
        <w:rPr>
          <w:sz w:val="24"/>
          <w:szCs w:val="24"/>
        </w:rPr>
      </w:pPr>
    </w:p>
    <w:p w14:paraId="1677EFC2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WHEREAS the SELC district as a “district without borders” places a great burden upon our district president in the care and supervision of our churches and church workers; and</w:t>
      </w:r>
    </w:p>
    <w:p w14:paraId="1235A1E0" w14:textId="77777777" w:rsidR="003B2C30" w:rsidRDefault="003B2C30">
      <w:pPr>
        <w:pStyle w:val="BodyA"/>
        <w:rPr>
          <w:sz w:val="24"/>
          <w:szCs w:val="24"/>
        </w:rPr>
      </w:pPr>
    </w:p>
    <w:p w14:paraId="2E8FB66D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WHEREAS the SELC district has been well, ably, and faithfully served by her district presidents up to and including our current president, Rev. Waldemar </w:t>
      </w:r>
      <w:proofErr w:type="spellStart"/>
      <w:r>
        <w:rPr>
          <w:sz w:val="24"/>
          <w:szCs w:val="24"/>
        </w:rPr>
        <w:t>Vinovskis</w:t>
      </w:r>
      <w:proofErr w:type="spellEnd"/>
      <w:r>
        <w:rPr>
          <w:sz w:val="24"/>
          <w:szCs w:val="24"/>
        </w:rPr>
        <w:t>; and</w:t>
      </w:r>
    </w:p>
    <w:p w14:paraId="5A563D97" w14:textId="77777777" w:rsidR="003B2C30" w:rsidRDefault="003B2C30">
      <w:pPr>
        <w:pStyle w:val="BodyA"/>
        <w:rPr>
          <w:sz w:val="24"/>
          <w:szCs w:val="24"/>
        </w:rPr>
      </w:pPr>
    </w:p>
    <w:p w14:paraId="39859EB6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WHEREAS the responsibilities, challenges, and expectations of the district president have multiplied over the years and seem poised to continue to do so; and</w:t>
      </w:r>
    </w:p>
    <w:p w14:paraId="56268DF9" w14:textId="77777777" w:rsidR="003B2C30" w:rsidRDefault="003B2C30">
      <w:pPr>
        <w:pStyle w:val="BodyA"/>
        <w:rPr>
          <w:sz w:val="24"/>
          <w:szCs w:val="24"/>
        </w:rPr>
      </w:pPr>
    </w:p>
    <w:p w14:paraId="20216BD7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WHEREAS the SELC district cares about the health and welfare of our district president as he serves both as district president and as the pastor of a congregation of our district; and</w:t>
      </w:r>
    </w:p>
    <w:p w14:paraId="3D32DD8A" w14:textId="77777777" w:rsidR="003B2C30" w:rsidRDefault="003B2C30">
      <w:pPr>
        <w:pStyle w:val="BodyA"/>
        <w:rPr>
          <w:sz w:val="24"/>
          <w:szCs w:val="24"/>
        </w:rPr>
      </w:pPr>
    </w:p>
    <w:p w14:paraId="6369C714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WHEREAS each of these important positions is </w:t>
      </w:r>
      <w:proofErr w:type="gramStart"/>
      <w:r>
        <w:rPr>
          <w:sz w:val="24"/>
          <w:szCs w:val="24"/>
        </w:rPr>
        <w:t>in itself a</w:t>
      </w:r>
      <w:proofErr w:type="gramEnd"/>
      <w:r>
        <w:rPr>
          <w:sz w:val="24"/>
          <w:szCs w:val="24"/>
        </w:rPr>
        <w:t xml:space="preserve"> full-time job; and </w:t>
      </w:r>
    </w:p>
    <w:p w14:paraId="6C074333" w14:textId="77777777" w:rsidR="003B2C30" w:rsidRDefault="003B2C30">
      <w:pPr>
        <w:pStyle w:val="BodyA"/>
        <w:rPr>
          <w:sz w:val="24"/>
          <w:szCs w:val="24"/>
        </w:rPr>
      </w:pPr>
    </w:p>
    <w:p w14:paraId="6DA9DBCF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WHEREAS the district board of directors is “vested with the general management and supervision of the district’s business and legal affairs” and with such a role plays an invaluable part in aiding and assisting the district president; and</w:t>
      </w:r>
    </w:p>
    <w:p w14:paraId="28627DC6" w14:textId="77777777" w:rsidR="003B2C30" w:rsidRDefault="003B2C30">
      <w:pPr>
        <w:pStyle w:val="BodyA"/>
        <w:rPr>
          <w:sz w:val="24"/>
          <w:szCs w:val="24"/>
        </w:rPr>
      </w:pPr>
    </w:p>
    <w:p w14:paraId="657FEC38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WHEREAS throughout its history, the president of the SELC district has also served as the de facto chairman of its board of directors, thereby adding to his burden and responsibilities; and</w:t>
      </w:r>
    </w:p>
    <w:p w14:paraId="779611A2" w14:textId="77777777" w:rsidR="003B2C30" w:rsidRDefault="003B2C30">
      <w:pPr>
        <w:pStyle w:val="BodyA"/>
        <w:rPr>
          <w:sz w:val="24"/>
          <w:szCs w:val="24"/>
        </w:rPr>
      </w:pPr>
    </w:p>
    <w:p w14:paraId="532F6644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WHEREAS Synod [bylaw 1.5.3.1] has directed every agency of the Synod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At the initial meeting after election or appointment, all mission boards, commissions, and governing boards shall organize themselves as to chair, vice-chair, secretary, and other committees and positions as necessary . . .”; and</w:t>
      </w:r>
    </w:p>
    <w:p w14:paraId="5C7326A1" w14:textId="77777777" w:rsidR="003B2C30" w:rsidRDefault="003B2C30">
      <w:pPr>
        <w:pStyle w:val="BodyA"/>
        <w:rPr>
          <w:sz w:val="24"/>
          <w:szCs w:val="24"/>
        </w:rPr>
      </w:pPr>
    </w:p>
    <w:p w14:paraId="489DC5DB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WHEREAS Synod bylaw 1.2.1.(a)(1) stipulates that </w:t>
      </w:r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 xml:space="preserve">Agencies include each board, commission, council, seminary, university, college, district, Concordia Plan services, and each </w:t>
      </w:r>
      <w:proofErr w:type="spellStart"/>
      <w:r>
        <w:rPr>
          <w:sz w:val="24"/>
          <w:szCs w:val="24"/>
        </w:rPr>
        <w:t>synodwide</w:t>
      </w:r>
      <w:proofErr w:type="spellEnd"/>
      <w:r>
        <w:rPr>
          <w:sz w:val="24"/>
          <w:szCs w:val="24"/>
        </w:rPr>
        <w:t xml:space="preserve"> corporate entity.” And</w:t>
      </w:r>
    </w:p>
    <w:p w14:paraId="67BC3474" w14:textId="77777777" w:rsidR="003B2C30" w:rsidRDefault="003B2C30">
      <w:pPr>
        <w:pStyle w:val="BodyA"/>
        <w:rPr>
          <w:sz w:val="24"/>
          <w:szCs w:val="24"/>
        </w:rPr>
      </w:pPr>
    </w:p>
    <w:p w14:paraId="3A353470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WHEREAS Synod bylaw 1.2.1(k) defines a governing board as “A board that directs a separately incorporated agency of the Synod . . . such as a board of directors,” and</w:t>
      </w:r>
    </w:p>
    <w:p w14:paraId="26296E8D" w14:textId="77777777" w:rsidR="003B2C30" w:rsidRDefault="003B2C30">
      <w:pPr>
        <w:pStyle w:val="BodyA"/>
        <w:rPr>
          <w:sz w:val="24"/>
          <w:szCs w:val="24"/>
        </w:rPr>
      </w:pPr>
    </w:p>
    <w:p w14:paraId="1E82E41A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WHEREAS the SELC district, as a “separately incorporated agency of the synod” has been operating outside this bylaw; and</w:t>
      </w:r>
    </w:p>
    <w:p w14:paraId="1E757ADC" w14:textId="77777777" w:rsidR="003B2C30" w:rsidRDefault="003B2C30">
      <w:pPr>
        <w:pStyle w:val="BodyA"/>
        <w:rPr>
          <w:sz w:val="24"/>
          <w:szCs w:val="24"/>
        </w:rPr>
      </w:pPr>
    </w:p>
    <w:p w14:paraId="1BF7135B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WHEREAS the appointment of a General Manager and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Assistant Manager of the board of directors could take on many responsibilities in “the general management and </w:t>
      </w:r>
      <w:r>
        <w:rPr>
          <w:sz w:val="24"/>
          <w:szCs w:val="24"/>
        </w:rPr>
        <w:lastRenderedPageBreak/>
        <w:t xml:space="preserve">supervision of the district’s business and legal affairs,” thus relieving some of the burden placed upon our district president; </w:t>
      </w:r>
      <w:proofErr w:type="gramStart"/>
      <w:r>
        <w:rPr>
          <w:sz w:val="24"/>
          <w:szCs w:val="24"/>
        </w:rPr>
        <w:t>therefore</w:t>
      </w:r>
      <w:proofErr w:type="gramEnd"/>
      <w:r>
        <w:rPr>
          <w:sz w:val="24"/>
          <w:szCs w:val="24"/>
        </w:rPr>
        <w:t xml:space="preserve"> be it </w:t>
      </w:r>
    </w:p>
    <w:p w14:paraId="70AE3DD5" w14:textId="77777777" w:rsidR="003B2C30" w:rsidRDefault="003B2C30">
      <w:pPr>
        <w:pStyle w:val="BodyA"/>
        <w:rPr>
          <w:sz w:val="24"/>
          <w:szCs w:val="24"/>
        </w:rPr>
      </w:pPr>
    </w:p>
    <w:p w14:paraId="678701EC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RESOLVED that at its first meeting, the newly elected SELC Board of Directors shall elect a General Manager and an Assistant Manager to see to the business of the Board and assist the district president; and be it further</w:t>
      </w:r>
    </w:p>
    <w:p w14:paraId="4161AA27" w14:textId="77777777" w:rsidR="003B2C30" w:rsidRDefault="003B2C30">
      <w:pPr>
        <w:pStyle w:val="BodyA"/>
        <w:rPr>
          <w:sz w:val="24"/>
          <w:szCs w:val="24"/>
        </w:rPr>
      </w:pPr>
    </w:p>
    <w:p w14:paraId="5AC977D4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RESOLVED that the SELC district in convention thank President </w:t>
      </w:r>
      <w:proofErr w:type="spellStart"/>
      <w:r>
        <w:rPr>
          <w:sz w:val="24"/>
          <w:szCs w:val="24"/>
        </w:rPr>
        <w:t>Vinovskis</w:t>
      </w:r>
      <w:proofErr w:type="spellEnd"/>
      <w:r>
        <w:rPr>
          <w:sz w:val="24"/>
          <w:szCs w:val="24"/>
        </w:rPr>
        <w:t xml:space="preserve"> for his dedicated and faithful service above and beyond the call of duty and express the same by rising and singing the Common Doxology.</w:t>
      </w:r>
    </w:p>
    <w:p w14:paraId="7E06DBCD" w14:textId="77777777" w:rsidR="003B2C30" w:rsidRDefault="003B2C30">
      <w:pPr>
        <w:pStyle w:val="BodyA"/>
        <w:rPr>
          <w:sz w:val="24"/>
          <w:szCs w:val="24"/>
        </w:rPr>
      </w:pPr>
    </w:p>
    <w:p w14:paraId="682B34DE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>Passed by the Congregational Voting Assembly of Saint Athanasius Lutheran Church meeting on September 1, 2024.</w:t>
      </w:r>
    </w:p>
    <w:p w14:paraId="5C9809FB" w14:textId="77777777" w:rsidR="003B2C30" w:rsidRDefault="003B2C30">
      <w:pPr>
        <w:pStyle w:val="BodyA"/>
        <w:rPr>
          <w:sz w:val="24"/>
          <w:szCs w:val="24"/>
        </w:rPr>
      </w:pPr>
    </w:p>
    <w:p w14:paraId="4FC3BA26" w14:textId="77777777" w:rsidR="003B2C30" w:rsidRDefault="003B2C30">
      <w:pPr>
        <w:pStyle w:val="BodyA"/>
        <w:rPr>
          <w:sz w:val="24"/>
          <w:szCs w:val="24"/>
        </w:rPr>
      </w:pPr>
    </w:p>
    <w:p w14:paraId="22C92716" w14:textId="77777777" w:rsidR="003B2C30" w:rsidRDefault="003B2C30">
      <w:pPr>
        <w:pStyle w:val="BodyA"/>
        <w:rPr>
          <w:sz w:val="24"/>
          <w:szCs w:val="24"/>
        </w:rPr>
      </w:pPr>
    </w:p>
    <w:p w14:paraId="19ED4452" w14:textId="77777777" w:rsidR="003B2C30" w:rsidRDefault="003B2C30">
      <w:pPr>
        <w:pStyle w:val="BodyA"/>
        <w:rPr>
          <w:sz w:val="24"/>
          <w:szCs w:val="24"/>
        </w:rPr>
      </w:pPr>
    </w:p>
    <w:p w14:paraId="3E62C2A6" w14:textId="77777777" w:rsidR="003B2C30" w:rsidRDefault="003B2C30">
      <w:pPr>
        <w:pStyle w:val="BodyA"/>
        <w:rPr>
          <w:sz w:val="24"/>
          <w:szCs w:val="24"/>
        </w:rPr>
      </w:pPr>
    </w:p>
    <w:p w14:paraId="6DD2315E" w14:textId="77777777" w:rsidR="003B2C30" w:rsidRDefault="00BE3C1D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sz w:val="24"/>
          <w:szCs w:val="24"/>
        </w:rPr>
        <w:t>Brondos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Thelma Jones Myers</w:t>
      </w:r>
    </w:p>
    <w:p w14:paraId="33BCE5E6" w14:textId="77777777" w:rsidR="003B2C30" w:rsidRDefault="00BE3C1D">
      <w:pPr>
        <w:pStyle w:val="BodyA"/>
      </w:pPr>
      <w:r>
        <w:rPr>
          <w:sz w:val="24"/>
          <w:szCs w:val="24"/>
        </w:rPr>
        <w:t>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Recording Secretary</w:t>
      </w:r>
    </w:p>
    <w:sectPr w:rsidR="003B2C3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5B3D8" w14:textId="77777777" w:rsidR="00D42805" w:rsidRDefault="00D42805">
      <w:r>
        <w:separator/>
      </w:r>
    </w:p>
  </w:endnote>
  <w:endnote w:type="continuationSeparator" w:id="0">
    <w:p w14:paraId="6EF562DA" w14:textId="77777777" w:rsidR="00D42805" w:rsidRDefault="00D4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F8BAE" w14:textId="77777777" w:rsidR="003B2C30" w:rsidRDefault="003B2C3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87C64" w14:textId="77777777" w:rsidR="00D42805" w:rsidRDefault="00D42805">
      <w:r>
        <w:separator/>
      </w:r>
    </w:p>
  </w:footnote>
  <w:footnote w:type="continuationSeparator" w:id="0">
    <w:p w14:paraId="7F1AA2AA" w14:textId="77777777" w:rsidR="00D42805" w:rsidRDefault="00D4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9A7CC" w14:textId="77777777" w:rsidR="003B2C30" w:rsidRDefault="003B2C3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30"/>
    <w:rsid w:val="00014406"/>
    <w:rsid w:val="003B2C30"/>
    <w:rsid w:val="008A4E0E"/>
    <w:rsid w:val="00A75CD6"/>
    <w:rsid w:val="00BE3C1D"/>
    <w:rsid w:val="00D4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8565"/>
  <w15:docId w15:val="{7C723412-6207-4DBA-AF95-6B08934C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Dennis McGavock</cp:lastModifiedBy>
  <cp:revision>2</cp:revision>
  <dcterms:created xsi:type="dcterms:W3CDTF">2025-01-17T02:53:00Z</dcterms:created>
  <dcterms:modified xsi:type="dcterms:W3CDTF">2025-01-17T02:53:00Z</dcterms:modified>
</cp:coreProperties>
</file>